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8"/>
        <w:jc w:val="both"/>
        <w:spacing w:line="276" w:lineRule="auto"/>
      </w:pPr>
      <w:r>
        <w:rPr>
          <w:rFonts w:ascii="Arial" w:hAnsi="Arial" w:eastAsia="Arial" w:cs="Arial"/>
          <w:sz w:val="24"/>
          <w:szCs w:val="24"/>
        </w:rPr>
        <w:t xml:space="preserve">Нажмите кнопку </w:t>
      </w:r>
      <w:r>
        <w:rPr>
          <w:rFonts w:ascii="Arial" w:hAnsi="Arial" w:eastAsia="Arial" w:cs="Arial"/>
          <w:sz w:val="24"/>
          <w:szCs w:val="24"/>
        </w:rPr>
        <w:t xml:space="preserve">«Заключить</w:t>
      </w:r>
      <w:r>
        <w:rPr>
          <w:rFonts w:ascii="Arial" w:hAnsi="Arial" w:eastAsia="Arial" w:cs="Arial"/>
          <w:sz w:val="24"/>
          <w:szCs w:val="24"/>
        </w:rPr>
        <w:t xml:space="preserve"> договор»</w:t>
      </w:r>
      <w:r/>
    </w:p>
    <w:p>
      <w:pPr>
        <w:ind w:left="0"/>
        <w:jc w:val="center"/>
        <w:spacing w:line="360" w:lineRule="auto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64841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04260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3648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87.2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lang w:eastAsia="ru-RU"/>
        </w:rPr>
      </w:r>
      <w:r>
        <w:rPr>
          <w:lang w:eastAsia="ru-RU"/>
        </w:rPr>
      </w:r>
    </w:p>
    <w:p>
      <w:pPr>
        <w:ind w:left="0" w:firstLine="708"/>
        <w:jc w:val="both"/>
        <w:spacing w:line="276" w:lineRule="auto"/>
        <w:rPr>
          <w:highlight w:val="none"/>
          <w:lang w:eastAsia="ru-RU"/>
        </w:rPr>
      </w:pPr>
      <w:r>
        <w:rPr>
          <w:rFonts w:ascii="Arial" w:hAnsi="Arial" w:eastAsia="Arial" w:cs="Arial"/>
          <w:b w:val="0"/>
          <w:bCs w:val="0"/>
          <w:sz w:val="24"/>
          <w:szCs w:val="24"/>
          <w:highlight w:val="white"/>
          <w:u w:val="none"/>
          <w:lang w:eastAsia="ru-RU"/>
        </w:rPr>
        <w:t xml:space="preserve">При заключении договора в мобильной версии, </w:t>
      </w:r>
      <w:r>
        <w:rPr>
          <w:rFonts w:ascii="Arial" w:hAnsi="Arial" w:eastAsia="Arial" w:cs="Arial"/>
          <w:b w:val="0"/>
          <w:bCs w:val="0"/>
          <w:sz w:val="24"/>
          <w:szCs w:val="24"/>
          <w:highlight w:val="none"/>
          <w:u w:val="none"/>
          <w:lang w:eastAsia="ru-RU"/>
        </w:rPr>
        <w:t xml:space="preserve">нажмите кнопку «Меню» в правом верхнем углу</w:t>
      </w:r>
      <w:r>
        <w:rPr>
          <w:highlight w:val="none"/>
          <w:lang w:eastAsia="ru-RU"/>
        </w:rPr>
      </w:r>
      <w:r>
        <w:rPr>
          <w:highlight w:val="none"/>
          <w:lang w:eastAsia="ru-RU"/>
        </w:rPr>
      </w:r>
    </w:p>
    <w:p>
      <w:pPr>
        <w:ind w:left="0"/>
        <w:jc w:val="center"/>
        <w:spacing w:line="360" w:lineRule="auto"/>
        <w:rPr>
          <w:highlight w:val="none"/>
          <w:lang w:eastAsia="ru-RU"/>
        </w:rPr>
      </w:pPr>
      <w:r>
        <w:rPr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28877" cy="442858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21683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3228877" cy="4428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54.24pt;height:348.7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  <w:lang w:eastAsia="ru-RU"/>
        </w:rPr>
      </w:r>
      <w:r>
        <w:rPr>
          <w:highlight w:val="none"/>
          <w:lang w:eastAsia="ru-RU"/>
        </w:rPr>
      </w:r>
    </w:p>
    <w:p>
      <w:pPr>
        <w:ind w:left="0"/>
        <w:jc w:val="both"/>
        <w:spacing w:line="276" w:lineRule="auto"/>
        <w:rPr>
          <w:lang w:eastAsia="ru-RU"/>
        </w:rPr>
      </w:pPr>
      <w:r>
        <w:rPr>
          <w:highlight w:val="none"/>
          <w:lang w:eastAsia="ru-RU"/>
        </w:rPr>
      </w:r>
      <w:r>
        <w:rPr>
          <w:rFonts w:ascii="Arial" w:hAnsi="Arial" w:eastAsia="Arial" w:cs="Arial"/>
          <w:b w:val="0"/>
          <w:bCs w:val="0"/>
          <w:sz w:val="24"/>
          <w:szCs w:val="24"/>
          <w:highlight w:val="none"/>
          <w:u w:val="none"/>
          <w:lang w:eastAsia="ru-RU"/>
        </w:rPr>
        <w:t xml:space="preserve">Выберете «Заключить договор»</w:t>
      </w:r>
      <w:r>
        <w:rPr>
          <w:lang w:eastAsia="ru-RU"/>
        </w:rPr>
      </w:r>
      <w:r>
        <w:rPr>
          <w:lang w:eastAsia="ru-RU"/>
        </w:rPr>
      </w:r>
    </w:p>
    <w:p>
      <w:pPr>
        <w:ind w:left="-709"/>
        <w:jc w:val="center"/>
        <w:spacing w:line="276" w:lineRule="auto"/>
        <w:rPr>
          <w:b w:val="0"/>
          <w:bCs w:val="0"/>
          <w:sz w:val="22"/>
          <w:szCs w:val="22"/>
          <w:highlight w:val="none"/>
          <w:u w:val="none"/>
          <w:lang w:eastAsia="ru-RU"/>
        </w:rPr>
      </w:pPr>
      <w:r>
        <w:rPr>
          <w:b w:val="0"/>
          <w:bCs w:val="0"/>
          <w:sz w:val="22"/>
          <w:szCs w:val="22"/>
          <w:highlight w:val="none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1906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43679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2619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206.23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b w:val="0"/>
          <w:bCs w:val="0"/>
          <w:sz w:val="22"/>
          <w:szCs w:val="22"/>
          <w:highlight w:val="none"/>
          <w:u w:val="none"/>
          <w:lang w:eastAsia="ru-RU"/>
        </w:rPr>
      </w:r>
      <w:r>
        <w:rPr>
          <w:b w:val="0"/>
          <w:bCs w:val="0"/>
          <w:sz w:val="22"/>
          <w:szCs w:val="22"/>
          <w:highlight w:val="none"/>
          <w:u w:val="none"/>
          <w:lang w:eastAsia="ru-RU"/>
        </w:rPr>
      </w:r>
    </w:p>
    <w:p>
      <w:pPr>
        <w:ind w:left="-709"/>
        <w:rPr>
          <w:b w:val="0"/>
          <w:bCs w:val="0"/>
          <w:sz w:val="22"/>
          <w:szCs w:val="22"/>
          <w:highlight w:val="yellow"/>
          <w:u w:val="none"/>
        </w:rPr>
      </w:pPr>
      <w:r>
        <w:rPr>
          <w:b w:val="0"/>
          <w:bCs w:val="0"/>
          <w:sz w:val="22"/>
          <w:szCs w:val="22"/>
          <w:highlight w:val="none"/>
          <w:u w:val="none"/>
          <w:lang w:eastAsia="ru-RU"/>
        </w:rPr>
      </w:r>
      <w:r>
        <w:rPr>
          <w:b w:val="0"/>
          <w:bCs w:val="0"/>
          <w:sz w:val="22"/>
          <w:szCs w:val="22"/>
          <w:highlight w:val="yellow"/>
          <w:u w:val="none"/>
        </w:rPr>
      </w:r>
      <w:r>
        <w:rPr>
          <w:b w:val="0"/>
          <w:bCs w:val="0"/>
          <w:sz w:val="22"/>
          <w:szCs w:val="22"/>
          <w:highlight w:val="yellow"/>
          <w:u w:val="none"/>
        </w:rPr>
      </w:r>
    </w:p>
    <w:p>
      <w:pPr>
        <w:pStyle w:val="837"/>
        <w:numPr>
          <w:ilvl w:val="0"/>
          <w:numId w:val="1"/>
        </w:numPr>
        <w:jc w:val="both"/>
        <w:spacing w:line="276" w:lineRule="auto"/>
        <w:rPr>
          <w:rFonts w:ascii="Arial" w:hAnsi="Arial" w:eastAsia="Arial" w:cs="Arial"/>
          <w:color w:val="24292e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Введите идентификационный номер паспорта </w:t>
      </w:r>
      <w:r>
        <w:rPr>
          <w:rFonts w:ascii="Arial" w:hAnsi="Arial" w:eastAsia="Arial" w:cs="Arial"/>
          <w:color w:val="24292e"/>
          <w:sz w:val="24"/>
          <w:szCs w:val="24"/>
          <w:shd w:val="clear" w:color="auto" w:fill="ffffff"/>
        </w:rPr>
        <w:t xml:space="preserve">(обращаем ваше внимание, в номере присутствуют 3 английские заглавные буквы и цифры ноль</w:t>
      </w:r>
      <w:r>
        <w:rPr>
          <w:rFonts w:ascii="Arial" w:hAnsi="Arial" w:eastAsia="Arial" w:cs="Arial"/>
          <w:color w:val="24292e"/>
          <w:sz w:val="24"/>
          <w:szCs w:val="24"/>
          <w:shd w:val="clear" w:color="auto" w:fill="ffffff"/>
        </w:rPr>
        <w:t xml:space="preserve">)</w:t>
      </w:r>
      <w:r>
        <w:rPr>
          <w:rFonts w:ascii="Arial" w:hAnsi="Arial" w:eastAsia="Arial" w:cs="Arial"/>
          <w:color w:val="24292e"/>
          <w:sz w:val="24"/>
          <w:szCs w:val="24"/>
        </w:rPr>
      </w:r>
      <w:r>
        <w:rPr>
          <w:rFonts w:ascii="Arial" w:hAnsi="Arial" w:eastAsia="Arial" w:cs="Arial"/>
          <w:color w:val="24292e"/>
          <w:sz w:val="24"/>
          <w:szCs w:val="24"/>
        </w:rPr>
      </w:r>
    </w:p>
    <w:p>
      <w:pPr>
        <w:pStyle w:val="837"/>
        <w:numPr>
          <w:ilvl w:val="0"/>
          <w:numId w:val="1"/>
        </w:numPr>
        <w:jc w:val="both"/>
        <w:spacing w:line="276" w:lineRule="auto"/>
        <w:rPr>
          <w:lang w:eastAsia="ru-RU"/>
        </w:rPr>
      </w:pPr>
      <w:r>
        <w:rPr>
          <w:rFonts w:ascii="Arial" w:hAnsi="Arial" w:eastAsia="Arial" w:cs="Arial"/>
          <w:color w:val="24292e"/>
          <w:sz w:val="24"/>
          <w:szCs w:val="24"/>
          <w:shd w:val="clear" w:color="auto" w:fill="ffffff"/>
        </w:rPr>
      </w:r>
      <w:r>
        <w:rPr>
          <w:rFonts w:ascii="Arial" w:hAnsi="Arial" w:eastAsia="Arial" w:cs="Arial"/>
          <w:color w:val="24292e"/>
          <w:sz w:val="24"/>
          <w:szCs w:val="24"/>
          <w:shd w:val="clear" w:color="auto" w:fill="ffffff"/>
        </w:rPr>
        <w:t xml:space="preserve">Введите номер телефон в формате +375 29 000 00 00. </w:t>
      </w:r>
      <w:r>
        <w:rPr>
          <w:lang w:eastAsia="ru-RU"/>
        </w:rPr>
      </w:r>
      <w:r>
        <w:rPr>
          <w:lang w:eastAsia="ru-RU"/>
        </w:rPr>
      </w:r>
    </w:p>
    <w:p>
      <w:pPr>
        <w:ind w:left="-1" w:firstLine="0"/>
        <w:jc w:val="center"/>
        <w:spacing w:line="276" w:lineRule="auto"/>
        <w:rPr>
          <w:highlight w:val="none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1450" cy="4261837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24733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2531449" cy="42618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99.33pt;height:335.58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ind w:left="-1" w:firstLine="0"/>
        <w:jc w:val="center"/>
        <w:spacing w:line="276" w:lineRule="auto"/>
        <w:rPr>
          <w:rFonts w:ascii="Arial" w:hAnsi="Arial" w:eastAsia="Arial" w:cs="Arial"/>
          <w:color w:val="24292e"/>
          <w:sz w:val="24"/>
          <w:szCs w:val="24"/>
        </w:rPr>
      </w:pPr>
      <w:r>
        <w:rPr>
          <w:rFonts w:ascii="Arial" w:hAnsi="Arial" w:eastAsia="Arial" w:cs="Arial"/>
          <w:color w:val="24292e"/>
          <w:sz w:val="24"/>
          <w:szCs w:val="24"/>
        </w:rPr>
      </w:r>
      <w:r>
        <w:rPr>
          <w:rFonts w:ascii="Arial" w:hAnsi="Arial" w:eastAsia="Arial" w:cs="Arial"/>
          <w:color w:val="24292e"/>
          <w:sz w:val="24"/>
          <w:szCs w:val="24"/>
        </w:rPr>
      </w:r>
      <w:r>
        <w:rPr>
          <w:rFonts w:ascii="Arial" w:hAnsi="Arial" w:eastAsia="Arial" w:cs="Arial"/>
          <w:color w:val="24292e"/>
          <w:sz w:val="24"/>
          <w:szCs w:val="24"/>
        </w:rPr>
      </w:r>
    </w:p>
    <w:p>
      <w:pPr>
        <w:ind w:left="-1" w:firstLine="0"/>
        <w:jc w:val="center"/>
        <w:spacing w:line="276" w:lineRule="auto"/>
        <w:rPr>
          <w:rFonts w:ascii="Arial" w:hAnsi="Arial" w:eastAsia="Arial" w:cs="Arial"/>
          <w:color w:val="24292e"/>
          <w:sz w:val="24"/>
          <w:szCs w:val="24"/>
        </w:rPr>
      </w:pPr>
      <w:r>
        <w:rPr>
          <w:highlight w:val="none"/>
        </w:rPr>
      </w:r>
      <w:r>
        <w:rPr>
          <w:rFonts w:ascii="Arial" w:hAnsi="Arial" w:eastAsia="Arial" w:cs="Arial"/>
          <w:color w:val="24292e"/>
          <w:sz w:val="24"/>
          <w:szCs w:val="24"/>
        </w:rPr>
      </w:r>
      <w:r>
        <w:rPr>
          <w:rFonts w:ascii="Arial" w:hAnsi="Arial" w:eastAsia="Arial" w:cs="Arial"/>
          <w:color w:val="24292e"/>
          <w:sz w:val="24"/>
          <w:szCs w:val="24"/>
        </w:rPr>
      </w:r>
    </w:p>
    <w:p>
      <w:pPr>
        <w:pStyle w:val="837"/>
      </w:pPr>
      <w:r/>
      <w:r/>
    </w:p>
    <w:p>
      <w:pPr>
        <w:pStyle w:val="837"/>
        <w:numPr>
          <w:ilvl w:val="0"/>
          <w:numId w:val="1"/>
        </w:numPr>
        <w:jc w:val="both"/>
        <w:spacing w:line="276" w:lineRule="auto"/>
      </w:pPr>
      <w:r>
        <w:rPr>
          <w:rFonts w:ascii="Arial" w:hAnsi="Arial" w:eastAsia="Arial" w:cs="Arial"/>
          <w:sz w:val="24"/>
          <w:szCs w:val="24"/>
        </w:rPr>
        <w:t xml:space="preserve">Введите одноразовый код из смс, нажмите кнопку «войти»</w:t>
      </w:r>
      <w:r/>
    </w:p>
    <w:p>
      <w:pPr>
        <w:ind w:left="-284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35305" cy="3381967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88006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5435304" cy="33819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27.98pt;height:266.3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lang w:eastAsia="ru-RU"/>
        </w:rPr>
      </w:r>
      <w:r/>
    </w:p>
    <w:p>
      <w:pPr>
        <w:ind w:left="-284"/>
      </w:pPr>
      <w:r/>
      <w:r/>
    </w:p>
    <w:p>
      <w:pPr>
        <w:pStyle w:val="837"/>
        <w:numPr>
          <w:ilvl w:val="0"/>
          <w:numId w:val="1"/>
        </w:numPr>
        <w:jc w:val="both"/>
        <w:spacing w:line="276" w:lineRule="auto"/>
      </w:pPr>
      <w:r>
        <w:rPr>
          <w:rFonts w:ascii="Arial" w:hAnsi="Arial" w:eastAsia="Arial" w:cs="Arial"/>
          <w:sz w:val="24"/>
          <w:szCs w:val="24"/>
        </w:rPr>
        <w:t xml:space="preserve">Выберете программу, нажмите кнопку «добавить»</w:t>
      </w:r>
      <w:r>
        <w:rPr>
          <w:rFonts w:ascii="Arial" w:hAnsi="Arial" w:eastAsia="Arial" w:cs="Arial"/>
          <w:sz w:val="24"/>
          <w:szCs w:val="24"/>
          <w:highlight w:val="none"/>
        </w:rPr>
      </w:r>
      <w:r/>
    </w:p>
    <w:p>
      <w:pPr>
        <w:pStyle w:val="837"/>
        <w:ind w:left="-426"/>
        <w:jc w:val="center"/>
        <w:rPr>
          <w:highlight w:val="none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86275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48665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4" cy="18627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146.67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837"/>
        <w:spacing w:line="276" w:lineRule="auto"/>
      </w:pPr>
      <w:r/>
      <w:r/>
    </w:p>
    <w:p>
      <w:pPr>
        <w:pStyle w:val="837"/>
        <w:numPr>
          <w:ilvl w:val="0"/>
          <w:numId w:val="1"/>
        </w:numPr>
        <w:jc w:val="both"/>
        <w:spacing w:line="276" w:lineRule="auto"/>
        <w:rPr>
          <w:highlight w:val="none"/>
        </w:rPr>
      </w:pPr>
      <w:r>
        <w:rPr>
          <w:rFonts w:ascii="Arial" w:hAnsi="Arial" w:eastAsia="Arial" w:cs="Arial"/>
          <w:sz w:val="24"/>
          <w:szCs w:val="24"/>
          <w:highlight w:val="none"/>
        </w:rPr>
      </w:r>
      <w:r>
        <w:rPr>
          <w:rFonts w:ascii="Arial" w:hAnsi="Arial" w:eastAsia="Arial" w:cs="Arial"/>
          <w:sz w:val="24"/>
          <w:szCs w:val="24"/>
          <w:highlight w:val="none"/>
        </w:rPr>
        <w:t xml:space="preserve">Ознакомьтесь с условиями программы, проставьте галку «ознакомлен и согласен», нажмите кнопку «далее».</w:t>
      </w:r>
      <w:r>
        <w:rPr>
          <w:highlight w:val="none"/>
        </w:rPr>
      </w:r>
      <w:r>
        <w:rPr>
          <w:highlight w:val="none"/>
        </w:rPr>
      </w:r>
    </w:p>
    <w:p>
      <w:pPr>
        <w:pStyle w:val="837"/>
        <w:ind w:left="0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61198" cy="234198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56433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3761197" cy="2341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96.16pt;height:184.41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lang w:eastAsia="ru-RU"/>
        </w:rPr>
      </w:r>
      <w:r/>
    </w:p>
    <w:p>
      <w:pPr>
        <w:pStyle w:val="837"/>
        <w:ind w:left="-284"/>
        <w:jc w:val="both"/>
      </w:pPr>
      <w:r/>
      <w:r/>
    </w:p>
    <w:p>
      <w:pPr>
        <w:pStyle w:val="837"/>
        <w:numPr>
          <w:ilvl w:val="0"/>
          <w:numId w:val="1"/>
        </w:numPr>
        <w:jc w:val="both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Заполните анкету.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837"/>
        <w:ind w:left="-426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49388" cy="3541277"/>
                <wp:effectExtent l="0" t="0" r="3810" b="2540"/>
                <wp:docPr id="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568580" cy="3556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58.22pt;height:278.84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837"/>
        <w:numPr>
          <w:ilvl w:val="0"/>
          <w:numId w:val="1"/>
        </w:numPr>
        <w:jc w:val="both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Проверьте введенные данные.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837"/>
        <w:ind w:left="-284"/>
        <w:jc w:val="both"/>
        <w:spacing w:line="276" w:lineRule="auto"/>
      </w:pPr>
      <w:r>
        <w:rPr>
          <w:rFonts w:ascii="Arial" w:hAnsi="Arial" w:eastAsia="Arial" w:cs="Arial"/>
          <w:sz w:val="24"/>
          <w:szCs w:val="24"/>
        </w:rPr>
        <w:t xml:space="preserve">Обращаем ваше в</w:t>
      </w:r>
      <w:r>
        <w:rPr>
          <w:rFonts w:ascii="Arial" w:hAnsi="Arial" w:eastAsia="Arial" w:cs="Arial"/>
          <w:sz w:val="24"/>
          <w:szCs w:val="24"/>
        </w:rPr>
        <w:t xml:space="preserve">нимание! Если место проживания город Минск, пункты «область» и «район» будут заполнены автоматически. Если место проживания Минский район, необходимо выбрать его из выпадающего списка. На вкладках Выгодоприобретатель и Застрахованное лицо действуйте также.</w:t>
      </w:r>
      <w:r/>
    </w:p>
    <w:p>
      <w:pPr>
        <w:pStyle w:val="837"/>
        <w:ind w:left="-426"/>
        <w:jc w:val="center"/>
      </w:pPr>
      <w:r/>
      <w:bookmarkStart w:id="0" w:name="_GoBack"/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3487420</wp:posOffset>
                </wp:positionV>
                <wp:extent cx="2066925" cy="171450"/>
                <wp:effectExtent l="0" t="0" r="28575" b="1905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6692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8" o:spt="1" type="#_x0000_t1" style="position:absolute;z-index:251665408;o:allowoverlap:true;o:allowincell:true;mso-position-horizontal-relative:text;margin-left:155.70pt;mso-position-horizontal:absolute;mso-position-vertical-relative:text;margin-top:274.60pt;mso-position-vertical:absolute;width:162.75pt;height:13.50pt;mso-wrap-distance-left:9.00pt;mso-wrap-distance-top:0.00pt;mso-wrap-distance-right:9.00pt;mso-wrap-distance-bottom:0.00pt;visibility:visible;" fillcolor="#000000" strokecolor="#000000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3020695</wp:posOffset>
                </wp:positionV>
                <wp:extent cx="542925" cy="114300"/>
                <wp:effectExtent l="0" t="0" r="28575" b="19050"/>
                <wp:wrapNone/>
                <wp:docPr id="10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429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o:spt="1" type="#_x0000_t1" style="position:absolute;z-index:251664384;o:allowoverlap:true;o:allowincell:true;mso-position-horizontal-relative:text;margin-left:298.20pt;mso-position-horizontal:absolute;mso-position-vertical-relative:text;margin-top:237.85pt;mso-position-vertical:absolute;width:42.75pt;height:9.00pt;mso-wrap-distance-left:9.00pt;mso-wrap-distance-top:0.00pt;mso-wrap-distance-right:9.00pt;mso-wrap-distance-bottom:0.00pt;visibility:visible;" fillcolor="#000000" strokecolor="#000000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3011170</wp:posOffset>
                </wp:positionV>
                <wp:extent cx="295275" cy="142875"/>
                <wp:effectExtent l="0" t="0" r="28575" b="28575"/>
                <wp:wrapNone/>
                <wp:docPr id="11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5274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1" type="#_x0000_t1" style="position:absolute;z-index:251663360;o:allowoverlap:true;o:allowincell:true;mso-position-horizontal-relative:text;margin-left:155.70pt;mso-position-horizontal:absolute;mso-position-vertical-relative:text;margin-top:237.10pt;mso-position-vertical:absolute;width:23.25pt;height:11.25pt;mso-wrap-distance-left:9.00pt;mso-wrap-distance-top:0.00pt;mso-wrap-distance-right:9.00pt;mso-wrap-distance-bottom:0.00pt;visibility:visible;" fillcolor="#000000" strokecolor="#000000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2534920</wp:posOffset>
                </wp:positionV>
                <wp:extent cx="923925" cy="114300"/>
                <wp:effectExtent l="0" t="0" r="28575" b="19050"/>
                <wp:wrapNone/>
                <wp:docPr id="12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239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1" type="#_x0000_t1" style="position:absolute;z-index:251662336;o:allowoverlap:true;o:allowincell:true;mso-position-horizontal-relative:text;margin-left:301.20pt;mso-position-horizontal:absolute;mso-position-vertical-relative:text;margin-top:199.60pt;mso-position-vertical:absolute;width:72.75pt;height:9.00pt;mso-wrap-distance-left:9.00pt;mso-wrap-distance-top:0.00pt;mso-wrap-distance-right:9.00pt;mso-wrap-distance-bottom:0.00pt;visibility:visible;" fillcolor="#000000" strokecolor="#000000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46370" cy="3763209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45553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4246369" cy="3763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34.36pt;height:296.3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lang w:eastAsia="ru-RU"/>
        </w:rPr>
      </w:r>
      <w:bookmarkEnd w:id="0"/>
      <w:r/>
      <w:r/>
    </w:p>
    <w:p>
      <w:pPr>
        <w:pStyle w:val="837"/>
        <w:ind w:left="-709"/>
      </w:pPr>
      <w:r/>
      <w:r/>
    </w:p>
    <w:p>
      <w:pPr>
        <w:pStyle w:val="837"/>
        <w:ind w:left="-709"/>
        <w:rPr>
          <w:rFonts w:ascii="Segoe UI" w:hAnsi="Segoe UI" w:cs="Segoe UI"/>
          <w:color w:val="24292e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4292e"/>
          <w:sz w:val="21"/>
          <w:szCs w:val="21"/>
          <w:shd w:val="clear" w:color="auto" w:fill="ffffff"/>
        </w:rPr>
      </w:r>
      <w:r>
        <w:rPr>
          <w:rFonts w:ascii="Segoe UI" w:hAnsi="Segoe UI" w:cs="Segoe UI"/>
          <w:color w:val="24292e"/>
          <w:sz w:val="21"/>
          <w:szCs w:val="21"/>
          <w:shd w:val="clear" w:color="auto" w:fill="ffffff"/>
        </w:rPr>
      </w:r>
      <w:r>
        <w:rPr>
          <w:rFonts w:ascii="Segoe UI" w:hAnsi="Segoe UI" w:cs="Segoe UI"/>
          <w:color w:val="24292e"/>
          <w:sz w:val="21"/>
          <w:szCs w:val="21"/>
          <w:shd w:val="clear" w:color="auto" w:fill="ffffff"/>
        </w:rPr>
      </w:r>
    </w:p>
    <w:p>
      <w:pPr>
        <w:pStyle w:val="837"/>
        <w:numPr>
          <w:ilvl w:val="0"/>
          <w:numId w:val="1"/>
        </w:numPr>
        <w:jc w:val="both"/>
      </w:pPr>
      <w:r>
        <w:rPr>
          <w:rFonts w:ascii="Arial" w:hAnsi="Arial" w:eastAsia="Arial" w:cs="Arial"/>
          <w:sz w:val="24"/>
          <w:szCs w:val="24"/>
        </w:rPr>
        <w:t xml:space="preserve">Выберете параметры договора, нажмите «рассчитать», далее нажмите «сформировать договор оферты»</w:t>
      </w:r>
      <w:r/>
    </w:p>
    <w:p>
      <w:pPr>
        <w:ind w:left="360"/>
        <w:jc w:val="center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459740</wp:posOffset>
                </wp:positionV>
                <wp:extent cx="745195" cy="114300"/>
                <wp:effectExtent l="6350" t="6350" r="6350" b="6350"/>
                <wp:wrapNone/>
                <wp:docPr id="1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745194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1" type="#_x0000_t1" style="position:absolute;z-index:251660288;o:allowoverlap:true;o:allowincell:true;mso-position-horizontal-relative:text;margin-left:200.60pt;mso-position-horizontal:absolute;mso-position-vertical-relative:text;margin-top:36.20pt;mso-position-vertical:absolute;width:58.68pt;height:9.00pt;mso-wrap-distance-left:9.00pt;mso-wrap-distance-top:0.00pt;mso-wrap-distance-right:9.00pt;mso-wrap-distance-bottom:0.00pt;visibility:visible;" fillcolor="#000000" strokecolor="#000000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1378290</wp:posOffset>
                </wp:positionH>
                <wp:positionV relativeFrom="paragraph">
                  <wp:posOffset>459740</wp:posOffset>
                </wp:positionV>
                <wp:extent cx="685800" cy="114300"/>
                <wp:effectExtent l="6350" t="6350" r="6350" b="6350"/>
                <wp:wrapNone/>
                <wp:docPr id="1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685799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1" type="#_x0000_t1" style="position:absolute;z-index:251659264;o:allowoverlap:true;o:allowincell:true;mso-position-horizontal-relative:text;margin-left:108.53pt;mso-position-horizontal:absolute;mso-position-vertical-relative:text;margin-top:36.20pt;mso-position-vertical:absolute;width:54.00pt;height:9.00pt;mso-wrap-distance-left:9.00pt;mso-wrap-distance-top:0.00pt;mso-wrap-distance-right:9.00pt;mso-wrap-distance-bottom:0.00pt;visibility:visible;" fillcolor="#000000" strokecolor="#000000" strokeweight="1.00pt">
                <v:stroke dashstyle="solid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4019550" cy="2543175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78399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019549" cy="2543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16.50pt;height:200.2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lang w:eastAsia="ru-RU"/>
        </w:rPr>
      </w:r>
      <w:r/>
    </w:p>
    <w:p>
      <w:pPr>
        <w:pStyle w:val="837"/>
        <w:numPr>
          <w:ilvl w:val="0"/>
          <w:numId w:val="1"/>
        </w:numPr>
        <w:jc w:val="both"/>
        <w:spacing w:line="276" w:lineRule="auto"/>
      </w:pPr>
      <w:r>
        <w:rPr>
          <w:rFonts w:ascii="Arial" w:hAnsi="Arial" w:eastAsia="Arial" w:cs="Arial"/>
          <w:sz w:val="24"/>
          <w:szCs w:val="24"/>
        </w:rPr>
        <w:t xml:space="preserve">Скачайте 3 документа, ознакомьтесь с ними и нажмите</w:t>
      </w:r>
      <w:r>
        <w:rPr>
          <w:rFonts w:ascii="Arial" w:hAnsi="Arial" w:eastAsia="Arial" w:cs="Arial"/>
          <w:sz w:val="24"/>
          <w:szCs w:val="24"/>
        </w:rPr>
        <w:t xml:space="preserve"> «подписать договор оферты» </w:t>
      </w:r>
      <w:r/>
    </w:p>
    <w:p>
      <w:pPr>
        <w:ind w:left="-284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07640"/>
                <wp:effectExtent l="0" t="0" r="3175" b="0"/>
                <wp:docPr id="17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2707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75pt;height:213.2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837"/>
        <w:numPr>
          <w:ilvl w:val="0"/>
          <w:numId w:val="1"/>
        </w:numPr>
        <w:jc w:val="both"/>
        <w:spacing w:line="276" w:lineRule="auto"/>
      </w:pPr>
      <w:r>
        <w:rPr>
          <w:rFonts w:ascii="Arial" w:hAnsi="Arial" w:eastAsia="Arial" w:cs="Arial"/>
          <w:sz w:val="24"/>
          <w:szCs w:val="24"/>
        </w:rPr>
        <w:t xml:space="preserve">Введите </w:t>
      </w:r>
      <w:r>
        <w:rPr>
          <w:rFonts w:ascii="Arial" w:hAnsi="Arial" w:eastAsia="Arial" w:cs="Arial"/>
          <w:sz w:val="24"/>
          <w:szCs w:val="24"/>
        </w:rPr>
        <w:t xml:space="preserve">код из смс от Приорлайф.</w:t>
      </w:r>
      <w:r/>
    </w:p>
    <w:p>
      <w:pPr>
        <w:ind w:left="-142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05275" cy="2466975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22964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105274" cy="2466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23.25pt;height:194.2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lang w:eastAsia="ru-RU"/>
        </w:rPr>
      </w:r>
      <w:r/>
    </w:p>
    <w:p>
      <w:pPr>
        <w:ind w:left="-142"/>
      </w:pPr>
      <w:r/>
      <w:r/>
    </w:p>
    <w:p>
      <w:pPr>
        <w:pStyle w:val="837"/>
        <w:numPr>
          <w:ilvl w:val="0"/>
          <w:numId w:val="1"/>
        </w:numPr>
        <w:jc w:val="both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Договор оформлен.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837"/>
        <w:ind w:left="-284"/>
        <w:jc w:val="center"/>
        <w:spacing w:line="276" w:lineRule="auto"/>
        <w:rPr>
          <w:highlight w:val="none"/>
          <w:lang w:eastAsia="ru-RU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69310"/>
                <wp:effectExtent l="0" t="0" r="3175" b="2540"/>
                <wp:docPr id="19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05464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4" cy="3369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67.75pt;height:265.3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lang w:eastAsia="ru-RU"/>
        </w:rPr>
      </w:r>
      <w:r>
        <w:rPr>
          <w:highlight w:val="none"/>
          <w:lang w:eastAsia="ru-RU"/>
        </w:rPr>
      </w:r>
    </w:p>
    <w:p>
      <w:pPr>
        <w:pStyle w:val="837"/>
        <w:ind w:left="-284"/>
        <w:jc w:val="center"/>
        <w:spacing w:line="276" w:lineRule="auto"/>
        <w:rPr>
          <w:rFonts w:ascii="Arial" w:hAnsi="Arial" w:cs="Arial"/>
          <w:sz w:val="24"/>
          <w:szCs w:val="24"/>
          <w:highlight w:val="none"/>
        </w:rPr>
      </w:pPr>
      <w:r>
        <w:rPr>
          <w:rFonts w:ascii="Arial" w:hAnsi="Arial" w:eastAsia="Arial" w:cs="Arial"/>
          <w:sz w:val="24"/>
          <w:szCs w:val="24"/>
          <w:highlight w:val="none"/>
          <w:lang w:eastAsia="ru-RU"/>
        </w:rPr>
        <w:t xml:space="preserve">Способы оплаты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cs="Arial"/>
          <w:sz w:val="24"/>
          <w:szCs w:val="24"/>
          <w:highlight w:val="none"/>
        </w:rPr>
      </w:r>
    </w:p>
    <w:p>
      <w:pPr>
        <w:pStyle w:val="837"/>
        <w:ind w:left="-284"/>
        <w:jc w:val="both"/>
        <w:spacing w:line="276" w:lineRule="auto"/>
        <w:rPr>
          <w:rFonts w:ascii="Arial" w:hAnsi="Arial" w:eastAsia="Arial" w:cs="Arial"/>
          <w:sz w:val="24"/>
          <w:szCs w:val="24"/>
          <w:highlight w:val="none"/>
          <w:lang w:eastAsia="ru-RU"/>
        </w:rPr>
      </w:pPr>
      <w:r>
        <w:rPr>
          <w:rFonts w:ascii="Arial" w:hAnsi="Arial" w:eastAsia="Arial" w:cs="Arial"/>
          <w:sz w:val="24"/>
          <w:szCs w:val="24"/>
          <w:highlight w:val="none"/>
          <w:lang w:eastAsia="ru-RU"/>
        </w:rPr>
        <w:t xml:space="preserve">С карты Приорбанка:</w:t>
      </w:r>
      <w:r>
        <w:rPr>
          <w:rFonts w:ascii="Arial" w:hAnsi="Arial" w:eastAsia="Arial" w:cs="Arial"/>
          <w:sz w:val="24"/>
          <w:szCs w:val="24"/>
          <w:highlight w:val="none"/>
          <w:lang w:eastAsia="ru-RU"/>
        </w:rPr>
      </w:r>
      <w:r>
        <w:rPr>
          <w:rFonts w:ascii="Arial" w:hAnsi="Arial" w:eastAsia="Arial" w:cs="Arial"/>
          <w:sz w:val="24"/>
          <w:szCs w:val="24"/>
          <w:highlight w:val="none"/>
          <w:lang w:eastAsia="ru-RU"/>
        </w:rPr>
      </w:r>
    </w:p>
    <w:p>
      <w:pPr>
        <w:pStyle w:val="837"/>
        <w:ind w:left="-284"/>
        <w:jc w:val="both"/>
        <w:spacing w:line="276" w:lineRule="auto"/>
        <w:rPr>
          <w:rFonts w:ascii="Arial" w:hAnsi="Arial" w:eastAsia="Arial" w:cs="Arial"/>
          <w:sz w:val="24"/>
          <w:szCs w:val="24"/>
          <w:highlight w:val="none"/>
          <w:lang w:eastAsia="ru-RU"/>
        </w:rPr>
      </w:pPr>
      <w:r>
        <w:rPr>
          <w:rFonts w:ascii="Arial" w:hAnsi="Arial" w:eastAsia="Arial" w:cs="Arial"/>
          <w:sz w:val="24"/>
          <w:szCs w:val="24"/>
          <w:highlight w:val="none"/>
          <w:lang w:eastAsia="ru-RU"/>
        </w:rPr>
        <w:t xml:space="preserve">Платежи - Новый платеж - "Приорбанк" ОАО  - Приорлайф эквивалент и BYN - номер договора - ФИО Страхователя, ФИО Плательщика, Сумма первоначального платежа, BYN (при оформлении договора в валюте, взнос оплачивается по курсу НБРБ)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  <w:highlight w:val="none"/>
          <w:lang w:eastAsia="ru-RU"/>
        </w:rPr>
      </w:r>
    </w:p>
    <w:p>
      <w:pPr>
        <w:pStyle w:val="837"/>
        <w:ind w:left="-284"/>
        <w:jc w:val="both"/>
        <w:spacing w:line="276" w:lineRule="auto"/>
        <w:rPr>
          <w:rFonts w:ascii="Arial" w:hAnsi="Arial" w:cs="Arial"/>
          <w:sz w:val="24"/>
          <w:szCs w:val="24"/>
          <w:highlight w:val="none"/>
        </w:rPr>
      </w:pPr>
      <w:r>
        <w:rPr>
          <w:rFonts w:ascii="Arial" w:hAnsi="Arial" w:eastAsia="Arial" w:cs="Arial"/>
          <w:sz w:val="24"/>
          <w:szCs w:val="24"/>
          <w:highlight w:val="none"/>
          <w:lang w:eastAsia="ru-RU"/>
        </w:rPr>
      </w:r>
      <w:r>
        <w:rPr>
          <w:rFonts w:ascii="Arial" w:hAnsi="Arial" w:eastAsia="Arial" w:cs="Arial"/>
          <w:sz w:val="24"/>
          <w:szCs w:val="24"/>
          <w:highlight w:val="none"/>
          <w:lang w:eastAsia="ru-RU"/>
        </w:rPr>
      </w:r>
      <w:r>
        <w:rPr>
          <w:rFonts w:ascii="Arial" w:hAnsi="Arial" w:cs="Arial"/>
          <w:sz w:val="24"/>
          <w:szCs w:val="24"/>
          <w:highlight w:val="none"/>
        </w:rPr>
      </w:r>
    </w:p>
    <w:p>
      <w:pPr>
        <w:pStyle w:val="837"/>
        <w:ind w:left="-284"/>
        <w:jc w:val="both"/>
        <w:spacing w:line="276" w:lineRule="auto"/>
        <w:rPr>
          <w:rFonts w:ascii="Arial" w:hAnsi="Arial" w:eastAsia="Arial" w:cs="Arial"/>
          <w:sz w:val="24"/>
          <w:szCs w:val="24"/>
          <w:highlight w:val="none"/>
          <w:lang w:eastAsia="ru-RU"/>
        </w:rPr>
      </w:pPr>
      <w:r>
        <w:rPr>
          <w:rFonts w:ascii="Arial" w:hAnsi="Arial" w:eastAsia="Arial" w:cs="Arial"/>
          <w:sz w:val="24"/>
          <w:szCs w:val="24"/>
          <w:highlight w:val="none"/>
          <w:lang w:eastAsia="ru-RU"/>
        </w:rPr>
        <w:t xml:space="preserve">Через ЕРИП в приложении любого другого банка:</w:t>
      </w:r>
      <w:r>
        <w:rPr>
          <w:rFonts w:ascii="Arial" w:hAnsi="Arial" w:eastAsia="Arial" w:cs="Arial"/>
          <w:sz w:val="24"/>
          <w:szCs w:val="24"/>
          <w:highlight w:val="none"/>
          <w:lang w:eastAsia="ru-RU"/>
        </w:rPr>
      </w:r>
    </w:p>
    <w:p>
      <w:pPr>
        <w:pStyle w:val="837"/>
        <w:ind w:left="-284"/>
        <w:jc w:val="both"/>
        <w:spacing w:line="276" w:lineRule="auto"/>
      </w:pPr>
      <w:r>
        <w:rPr>
          <w:rFonts w:ascii="Arial" w:hAnsi="Arial" w:eastAsia="Arial" w:cs="Arial"/>
          <w:sz w:val="24"/>
          <w:szCs w:val="24"/>
          <w:highlight w:val="none"/>
          <w:lang w:eastAsia="ru-RU"/>
        </w:rPr>
        <w:t xml:space="preserve">Платежи - система "Расчет" (ЕРИП) - Банковские, финансовые услуги - Страхование - Приорлайф - Первоначальный страховой взнос - Номер договора - Инфо - ФИО Плательщика, ФИО Застрахованного лица, ФИО Страхователя, </w:t>
      </w:r>
      <w:r>
        <w:rPr>
          <w:rFonts w:ascii="Arial" w:hAnsi="Arial" w:eastAsia="Arial" w:cs="Arial"/>
          <w:sz w:val="24"/>
          <w:szCs w:val="24"/>
          <w:highlight w:val="none"/>
          <w:lang w:eastAsia="ru-RU"/>
        </w:rPr>
        <w:t xml:space="preserve">Сумма первоначального платежа, BYN (при оформлении договора в валюте, взнос оплачивается по курсу НБРБ)</w:t>
      </w:r>
      <w:r>
        <w:rPr>
          <w:highlight w:val="none"/>
          <w:lang w:eastAsia="ru-RU"/>
        </w:rPr>
      </w:r>
      <w:r/>
    </w:p>
    <w:p>
      <w:pPr>
        <w:pStyle w:val="837"/>
        <w:ind w:left="-709"/>
      </w:pPr>
      <w:r/>
      <w:r/>
    </w:p>
    <w:p>
      <w:pPr>
        <w:pStyle w:val="837"/>
        <w:ind w:left="-709" w:firstLine="0"/>
        <w:jc w:val="center"/>
        <w:spacing w:line="276" w:lineRule="auto"/>
        <w:rPr>
          <w:rFonts w:ascii="Arial" w:hAnsi="Arial" w:eastAsia="Arial" w:cs="Arial"/>
          <w:sz w:val="24"/>
          <w:szCs w:val="24"/>
          <w:highlight w:val="none"/>
          <w:u w:val="none"/>
        </w:rPr>
      </w:pPr>
      <w:r>
        <w:rPr>
          <w:rFonts w:ascii="Arial" w:hAnsi="Arial" w:eastAsia="Arial" w:cs="Arial"/>
          <w:color w:val="151515"/>
          <w:sz w:val="24"/>
          <w:szCs w:val="24"/>
          <w:highlight w:val="white"/>
        </w:rPr>
        <w:br/>
        <w:t xml:space="preserve">   Не забудьте сохранить чек об оплате, чтобы воспользоваться налоговым вычетом</w:t>
      </w:r>
      <w:r>
        <w:rPr>
          <w:rFonts w:ascii="Arial" w:hAnsi="Arial" w:eastAsia="Arial" w:cs="Arial"/>
          <w:sz w:val="24"/>
          <w:szCs w:val="24"/>
          <w:highlight w:val="none"/>
          <w:u w:val="none"/>
        </w:rPr>
        <w:t xml:space="preserve">!</w:t>
      </w:r>
      <w:r>
        <w:rPr>
          <w:rFonts w:ascii="Arial" w:hAnsi="Arial" w:eastAsia="Arial" w:cs="Arial"/>
          <w:sz w:val="24"/>
          <w:szCs w:val="24"/>
          <w:highlight w:val="none"/>
          <w:u w:val="none"/>
        </w:rPr>
      </w:r>
      <w:r>
        <w:rPr>
          <w:rFonts w:ascii="Arial" w:hAnsi="Arial" w:eastAsia="Arial" w:cs="Arial"/>
          <w:sz w:val="24"/>
          <w:szCs w:val="24"/>
          <w:highlight w:val="none"/>
          <w:u w:val="none"/>
        </w:rPr>
      </w:r>
    </w:p>
    <w:p>
      <w:pPr>
        <w:pStyle w:val="837"/>
        <w:ind w:left="-709" w:firstLine="0"/>
        <w:jc w:val="left"/>
        <w:spacing w:line="276" w:lineRule="auto"/>
        <w:rPr>
          <w:rFonts w:ascii="Arial" w:hAnsi="Arial" w:cs="Arial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  <w:u w:val="none"/>
        </w:rPr>
      </w:r>
      <w:r>
        <w:rPr>
          <w:rFonts w:ascii="Arial" w:hAnsi="Arial" w:cs="Arial"/>
          <w:sz w:val="24"/>
          <w:szCs w:val="24"/>
          <w:u w:val="none"/>
        </w:rPr>
      </w:r>
      <w:r>
        <w:rPr>
          <w:rFonts w:ascii="Arial" w:hAnsi="Arial" w:cs="Arial"/>
          <w:sz w:val="24"/>
          <w:szCs w:val="24"/>
          <w:u w:val="none"/>
        </w:rPr>
      </w:r>
    </w:p>
    <w:p>
      <w:pPr>
        <w:pStyle w:val="837"/>
        <w:ind w:left="-709" w:firstLine="0"/>
        <w:jc w:val="left"/>
        <w:spacing w:line="276" w:lineRule="auto"/>
        <w:rPr>
          <w:rFonts w:ascii="Arial" w:hAnsi="Arial" w:cs="Arial"/>
          <w:sz w:val="24"/>
          <w:szCs w:val="24"/>
          <w:u w:val="none"/>
        </w:rPr>
      </w:pPr>
      <w:r>
        <w:rPr>
          <w:rFonts w:ascii="Arial" w:hAnsi="Arial" w:eastAsia="Arial" w:cs="Arial"/>
          <w:sz w:val="24"/>
          <w:szCs w:val="24"/>
          <w:highlight w:val="none"/>
          <w:u w:val="none"/>
        </w:rPr>
      </w:r>
      <w:r>
        <w:rPr>
          <w:rFonts w:ascii="Arial" w:hAnsi="Arial" w:eastAsia="Arial" w:cs="Arial"/>
          <w:sz w:val="24"/>
          <w:szCs w:val="24"/>
          <w:highlight w:val="none"/>
          <w:u w:val="none"/>
        </w:rPr>
      </w:r>
      <w:r>
        <w:rPr>
          <w:rFonts w:ascii="Arial" w:hAnsi="Arial" w:cs="Arial"/>
          <w:sz w:val="24"/>
          <w:szCs w:val="24"/>
          <w:u w:val="none"/>
        </w:rPr>
      </w:r>
    </w:p>
    <w:p>
      <w:pPr>
        <w:pStyle w:val="837"/>
        <w:ind w:left="-709"/>
        <w:jc w:val="center"/>
        <w:spacing w:line="276" w:lineRule="auto"/>
        <w:rPr>
          <w:rFonts w:ascii="Arial" w:hAnsi="Arial" w:eastAsia="Arial" w:cs="Arial"/>
          <w:sz w:val="28"/>
          <w:szCs w:val="28"/>
          <w:highlight w:val="none"/>
        </w:rPr>
      </w:pPr>
      <w:r>
        <w:rPr>
          <w:rFonts w:ascii="Arial" w:hAnsi="Arial" w:eastAsia="Arial" w:cs="Arial"/>
          <w:sz w:val="28"/>
          <w:szCs w:val="28"/>
        </w:rPr>
        <w:t xml:space="preserve">Рады видеть вас в числе наших клиентов!</w:t>
      </w:r>
      <w:r>
        <w:rPr>
          <w:rFonts w:ascii="Arial" w:hAnsi="Arial" w:eastAsia="Arial" w:cs="Arial"/>
          <w:sz w:val="28"/>
          <w:szCs w:val="28"/>
          <w:highlight w:val="none"/>
        </w:rPr>
      </w:r>
      <w:r>
        <w:rPr>
          <w:rFonts w:ascii="Arial" w:hAnsi="Arial" w:eastAsia="Arial" w:cs="Arial"/>
          <w:sz w:val="28"/>
          <w:szCs w:val="28"/>
          <w:highlight w:val="none"/>
        </w:rPr>
      </w:r>
    </w:p>
    <w:p>
      <w:pPr>
        <w:pStyle w:val="837"/>
        <w:ind w:left="-709"/>
        <w:jc w:val="center"/>
        <w:rPr>
          <w:sz w:val="24"/>
          <w:szCs w:val="24"/>
        </w:rPr>
      </w:pPr>
      <w:r>
        <w:rPr>
          <w:rFonts w:ascii="Arial" w:hAnsi="Arial" w:eastAsia="Arial" w:cs="Arial"/>
          <w:i/>
          <w:iCs/>
          <w:sz w:val="24"/>
          <w:szCs w:val="24"/>
          <w:highlight w:val="none"/>
        </w:rPr>
        <w:t xml:space="preserve">Подписывайтесь на нас в Instagram @priorlifeby</w:t>
      </w:r>
      <w:r>
        <w:rPr>
          <w:sz w:val="24"/>
          <w:szCs w:val="24"/>
        </w:rPr>
      </w:r>
      <w:r>
        <w:rPr>
          <w:sz w:val="24"/>
          <w:szCs w:val="24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7" w:hanging="360"/>
      </w:pPr>
      <w:rPr>
        <w:rFonts w:hint="default" w:ascii="Arial" w:hAnsi="Arial" w:eastAsia="Arial" w:cs="Arial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2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Heading 1"/>
    <w:basedOn w:val="833"/>
    <w:next w:val="833"/>
    <w:link w:val="65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7">
    <w:name w:val="Heading 1 Char"/>
    <w:basedOn w:val="834"/>
    <w:link w:val="656"/>
    <w:uiPriority w:val="9"/>
    <w:rPr>
      <w:rFonts w:ascii="Arial" w:hAnsi="Arial" w:eastAsia="Arial" w:cs="Arial"/>
      <w:sz w:val="40"/>
      <w:szCs w:val="40"/>
    </w:rPr>
  </w:style>
  <w:style w:type="paragraph" w:styleId="658">
    <w:name w:val="Heading 2"/>
    <w:basedOn w:val="833"/>
    <w:next w:val="833"/>
    <w:link w:val="65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9">
    <w:name w:val="Heading 2 Char"/>
    <w:basedOn w:val="834"/>
    <w:link w:val="658"/>
    <w:uiPriority w:val="9"/>
    <w:rPr>
      <w:rFonts w:ascii="Arial" w:hAnsi="Arial" w:eastAsia="Arial" w:cs="Arial"/>
      <w:sz w:val="34"/>
    </w:rPr>
  </w:style>
  <w:style w:type="paragraph" w:styleId="660">
    <w:name w:val="Heading 3"/>
    <w:basedOn w:val="833"/>
    <w:next w:val="833"/>
    <w:link w:val="66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1">
    <w:name w:val="Heading 3 Char"/>
    <w:basedOn w:val="834"/>
    <w:link w:val="660"/>
    <w:uiPriority w:val="9"/>
    <w:rPr>
      <w:rFonts w:ascii="Arial" w:hAnsi="Arial" w:eastAsia="Arial" w:cs="Arial"/>
      <w:sz w:val="30"/>
      <w:szCs w:val="30"/>
    </w:rPr>
  </w:style>
  <w:style w:type="paragraph" w:styleId="662">
    <w:name w:val="Heading 4"/>
    <w:basedOn w:val="833"/>
    <w:next w:val="833"/>
    <w:link w:val="66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3">
    <w:name w:val="Heading 4 Char"/>
    <w:basedOn w:val="834"/>
    <w:link w:val="662"/>
    <w:uiPriority w:val="9"/>
    <w:rPr>
      <w:rFonts w:ascii="Arial" w:hAnsi="Arial" w:eastAsia="Arial" w:cs="Arial"/>
      <w:b/>
      <w:bCs/>
      <w:sz w:val="26"/>
      <w:szCs w:val="26"/>
    </w:rPr>
  </w:style>
  <w:style w:type="paragraph" w:styleId="664">
    <w:name w:val="Heading 5"/>
    <w:basedOn w:val="833"/>
    <w:next w:val="833"/>
    <w:link w:val="66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5">
    <w:name w:val="Heading 5 Char"/>
    <w:basedOn w:val="834"/>
    <w:link w:val="664"/>
    <w:uiPriority w:val="9"/>
    <w:rPr>
      <w:rFonts w:ascii="Arial" w:hAnsi="Arial" w:eastAsia="Arial" w:cs="Arial"/>
      <w:b/>
      <w:bCs/>
      <w:sz w:val="24"/>
      <w:szCs w:val="24"/>
    </w:rPr>
  </w:style>
  <w:style w:type="paragraph" w:styleId="666">
    <w:name w:val="Heading 6"/>
    <w:basedOn w:val="833"/>
    <w:next w:val="833"/>
    <w:link w:val="66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7">
    <w:name w:val="Heading 6 Char"/>
    <w:basedOn w:val="834"/>
    <w:link w:val="666"/>
    <w:uiPriority w:val="9"/>
    <w:rPr>
      <w:rFonts w:ascii="Arial" w:hAnsi="Arial" w:eastAsia="Arial" w:cs="Arial"/>
      <w:b/>
      <w:bCs/>
      <w:sz w:val="22"/>
      <w:szCs w:val="22"/>
    </w:rPr>
  </w:style>
  <w:style w:type="paragraph" w:styleId="668">
    <w:name w:val="Heading 7"/>
    <w:basedOn w:val="833"/>
    <w:next w:val="833"/>
    <w:link w:val="66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9">
    <w:name w:val="Heading 7 Char"/>
    <w:basedOn w:val="834"/>
    <w:link w:val="66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0">
    <w:name w:val="Heading 8"/>
    <w:basedOn w:val="833"/>
    <w:next w:val="833"/>
    <w:link w:val="67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1">
    <w:name w:val="Heading 8 Char"/>
    <w:basedOn w:val="834"/>
    <w:link w:val="670"/>
    <w:uiPriority w:val="9"/>
    <w:rPr>
      <w:rFonts w:ascii="Arial" w:hAnsi="Arial" w:eastAsia="Arial" w:cs="Arial"/>
      <w:i/>
      <w:iCs/>
      <w:sz w:val="22"/>
      <w:szCs w:val="22"/>
    </w:rPr>
  </w:style>
  <w:style w:type="paragraph" w:styleId="672">
    <w:name w:val="Heading 9"/>
    <w:basedOn w:val="833"/>
    <w:next w:val="833"/>
    <w:link w:val="67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3">
    <w:name w:val="Heading 9 Char"/>
    <w:basedOn w:val="834"/>
    <w:link w:val="672"/>
    <w:uiPriority w:val="9"/>
    <w:rPr>
      <w:rFonts w:ascii="Arial" w:hAnsi="Arial" w:eastAsia="Arial" w:cs="Arial"/>
      <w:i/>
      <w:iCs/>
      <w:sz w:val="21"/>
      <w:szCs w:val="21"/>
    </w:rPr>
  </w:style>
  <w:style w:type="paragraph" w:styleId="674">
    <w:name w:val="No Spacing"/>
    <w:uiPriority w:val="1"/>
    <w:qFormat/>
    <w:pPr>
      <w:spacing w:before="0" w:after="0" w:line="240" w:lineRule="auto"/>
    </w:pPr>
  </w:style>
  <w:style w:type="paragraph" w:styleId="675">
    <w:name w:val="Title"/>
    <w:basedOn w:val="833"/>
    <w:next w:val="833"/>
    <w:link w:val="67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6">
    <w:name w:val="Title Char"/>
    <w:basedOn w:val="834"/>
    <w:link w:val="675"/>
    <w:uiPriority w:val="10"/>
    <w:rPr>
      <w:sz w:val="48"/>
      <w:szCs w:val="48"/>
    </w:rPr>
  </w:style>
  <w:style w:type="paragraph" w:styleId="677">
    <w:name w:val="Subtitle"/>
    <w:basedOn w:val="833"/>
    <w:next w:val="833"/>
    <w:link w:val="678"/>
    <w:uiPriority w:val="11"/>
    <w:qFormat/>
    <w:pPr>
      <w:spacing w:before="200" w:after="200"/>
    </w:pPr>
    <w:rPr>
      <w:sz w:val="24"/>
      <w:szCs w:val="24"/>
    </w:rPr>
  </w:style>
  <w:style w:type="character" w:styleId="678">
    <w:name w:val="Subtitle Char"/>
    <w:basedOn w:val="834"/>
    <w:link w:val="677"/>
    <w:uiPriority w:val="11"/>
    <w:rPr>
      <w:sz w:val="24"/>
      <w:szCs w:val="24"/>
    </w:rPr>
  </w:style>
  <w:style w:type="paragraph" w:styleId="679">
    <w:name w:val="Quote"/>
    <w:basedOn w:val="833"/>
    <w:next w:val="833"/>
    <w:link w:val="680"/>
    <w:uiPriority w:val="29"/>
    <w:qFormat/>
    <w:pPr>
      <w:ind w:left="720" w:right="720"/>
    </w:pPr>
    <w:rPr>
      <w:i/>
    </w:rPr>
  </w:style>
  <w:style w:type="character" w:styleId="680">
    <w:name w:val="Quote Char"/>
    <w:link w:val="679"/>
    <w:uiPriority w:val="29"/>
    <w:rPr>
      <w:i/>
    </w:rPr>
  </w:style>
  <w:style w:type="paragraph" w:styleId="681">
    <w:name w:val="Intense Quote"/>
    <w:basedOn w:val="833"/>
    <w:next w:val="833"/>
    <w:link w:val="68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2">
    <w:name w:val="Intense Quote Char"/>
    <w:link w:val="681"/>
    <w:uiPriority w:val="30"/>
    <w:rPr>
      <w:i/>
    </w:rPr>
  </w:style>
  <w:style w:type="paragraph" w:styleId="683">
    <w:name w:val="Header"/>
    <w:basedOn w:val="833"/>
    <w:link w:val="6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4">
    <w:name w:val="Header Char"/>
    <w:basedOn w:val="834"/>
    <w:link w:val="683"/>
    <w:uiPriority w:val="99"/>
  </w:style>
  <w:style w:type="paragraph" w:styleId="685">
    <w:name w:val="Footer"/>
    <w:basedOn w:val="833"/>
    <w:link w:val="6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Footer Char"/>
    <w:basedOn w:val="834"/>
    <w:link w:val="685"/>
    <w:uiPriority w:val="99"/>
  </w:style>
  <w:style w:type="paragraph" w:styleId="687">
    <w:name w:val="Caption"/>
    <w:basedOn w:val="833"/>
    <w:next w:val="83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8">
    <w:name w:val="Caption Char"/>
    <w:basedOn w:val="687"/>
    <w:link w:val="685"/>
    <w:uiPriority w:val="99"/>
  </w:style>
  <w:style w:type="table" w:styleId="689">
    <w:name w:val="Table Grid"/>
    <w:basedOn w:val="83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Table Grid Light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1">
    <w:name w:val="Plain Table 1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2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>
    <w:name w:val="Plain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4">
    <w:name w:val="Plain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Plain Table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6">
    <w:name w:val="Grid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8">
    <w:name w:val="Grid Table 4 - Accent 1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9">
    <w:name w:val="Grid Table 4 - Accent 2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0">
    <w:name w:val="Grid Table 4 - Accent 3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1">
    <w:name w:val="Grid Table 4 - Accent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2">
    <w:name w:val="Grid Table 4 - Accent 5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3">
    <w:name w:val="Grid Table 4 - Accent 6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4">
    <w:name w:val="Grid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8">
    <w:name w:val="Grid Table 5 Dark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1">
    <w:name w:val="Grid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2">
    <w:name w:val="Grid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3">
    <w:name w:val="Grid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4">
    <w:name w:val="Grid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5">
    <w:name w:val="Grid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6">
    <w:name w:val="Grid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8">
    <w:name w:val="Grid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3">
    <w:name w:val="List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4">
    <w:name w:val="List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5">
    <w:name w:val="List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6">
    <w:name w:val="List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7">
    <w:name w:val="List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8">
    <w:name w:val="List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9">
    <w:name w:val="List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1">
    <w:name w:val="List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2">
    <w:name w:val="List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3">
    <w:name w:val="List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4">
    <w:name w:val="List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5">
    <w:name w:val="List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6">
    <w:name w:val="List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7">
    <w:name w:val="List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8">
    <w:name w:val="List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9">
    <w:name w:val="List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0">
    <w:name w:val="List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1">
    <w:name w:val="List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2">
    <w:name w:val="List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3">
    <w:name w:val="List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4">
    <w:name w:val="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5">
    <w:name w:val="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6">
    <w:name w:val="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7">
    <w:name w:val="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8">
    <w:name w:val="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9">
    <w:name w:val="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0">
    <w:name w:val="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1">
    <w:name w:val="Bordered &amp; 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2">
    <w:name w:val="Bordered &amp; 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3">
    <w:name w:val="Bordered &amp; 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4">
    <w:name w:val="Bordered &amp; 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5">
    <w:name w:val="Bordered &amp; 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6">
    <w:name w:val="Bordered &amp; 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7">
    <w:name w:val="Bordered &amp; 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8">
    <w:name w:val="Bordered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9">
    <w:name w:val="Bordered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0">
    <w:name w:val="Bordered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1">
    <w:name w:val="Bordered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2">
    <w:name w:val="Bordered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3">
    <w:name w:val="Bordered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4">
    <w:name w:val="Bordered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5">
    <w:name w:val="Hyperlink"/>
    <w:uiPriority w:val="99"/>
    <w:unhideWhenUsed/>
    <w:rPr>
      <w:color w:val="0000ff" w:themeColor="hyperlink"/>
      <w:u w:val="single"/>
    </w:rPr>
  </w:style>
  <w:style w:type="paragraph" w:styleId="816">
    <w:name w:val="footnote text"/>
    <w:basedOn w:val="833"/>
    <w:link w:val="817"/>
    <w:uiPriority w:val="99"/>
    <w:semiHidden/>
    <w:unhideWhenUsed/>
    <w:pPr>
      <w:spacing w:after="40" w:line="240" w:lineRule="auto"/>
    </w:pPr>
    <w:rPr>
      <w:sz w:val="18"/>
    </w:rPr>
  </w:style>
  <w:style w:type="character" w:styleId="817">
    <w:name w:val="Footnote Text Char"/>
    <w:link w:val="816"/>
    <w:uiPriority w:val="99"/>
    <w:rPr>
      <w:sz w:val="18"/>
    </w:rPr>
  </w:style>
  <w:style w:type="character" w:styleId="818">
    <w:name w:val="footnote reference"/>
    <w:basedOn w:val="834"/>
    <w:uiPriority w:val="99"/>
    <w:unhideWhenUsed/>
    <w:rPr>
      <w:vertAlign w:val="superscript"/>
    </w:rPr>
  </w:style>
  <w:style w:type="paragraph" w:styleId="819">
    <w:name w:val="endnote text"/>
    <w:basedOn w:val="833"/>
    <w:link w:val="820"/>
    <w:uiPriority w:val="99"/>
    <w:semiHidden/>
    <w:unhideWhenUsed/>
    <w:pPr>
      <w:spacing w:after="0" w:line="240" w:lineRule="auto"/>
    </w:pPr>
    <w:rPr>
      <w:sz w:val="20"/>
    </w:rPr>
  </w:style>
  <w:style w:type="character" w:styleId="820">
    <w:name w:val="Endnote Text Char"/>
    <w:link w:val="819"/>
    <w:uiPriority w:val="99"/>
    <w:rPr>
      <w:sz w:val="20"/>
    </w:rPr>
  </w:style>
  <w:style w:type="character" w:styleId="821">
    <w:name w:val="endnote reference"/>
    <w:basedOn w:val="834"/>
    <w:uiPriority w:val="99"/>
    <w:semiHidden/>
    <w:unhideWhenUsed/>
    <w:rPr>
      <w:vertAlign w:val="superscript"/>
    </w:rPr>
  </w:style>
  <w:style w:type="paragraph" w:styleId="822">
    <w:name w:val="toc 1"/>
    <w:basedOn w:val="833"/>
    <w:next w:val="833"/>
    <w:uiPriority w:val="39"/>
    <w:unhideWhenUsed/>
    <w:pPr>
      <w:ind w:left="0" w:right="0" w:firstLine="0"/>
      <w:spacing w:after="57"/>
    </w:pPr>
  </w:style>
  <w:style w:type="paragraph" w:styleId="823">
    <w:name w:val="toc 2"/>
    <w:basedOn w:val="833"/>
    <w:next w:val="833"/>
    <w:uiPriority w:val="39"/>
    <w:unhideWhenUsed/>
    <w:pPr>
      <w:ind w:left="283" w:right="0" w:firstLine="0"/>
      <w:spacing w:after="57"/>
    </w:pPr>
  </w:style>
  <w:style w:type="paragraph" w:styleId="824">
    <w:name w:val="toc 3"/>
    <w:basedOn w:val="833"/>
    <w:next w:val="833"/>
    <w:uiPriority w:val="39"/>
    <w:unhideWhenUsed/>
    <w:pPr>
      <w:ind w:left="567" w:right="0" w:firstLine="0"/>
      <w:spacing w:after="57"/>
    </w:pPr>
  </w:style>
  <w:style w:type="paragraph" w:styleId="825">
    <w:name w:val="toc 4"/>
    <w:basedOn w:val="833"/>
    <w:next w:val="833"/>
    <w:uiPriority w:val="39"/>
    <w:unhideWhenUsed/>
    <w:pPr>
      <w:ind w:left="850" w:right="0" w:firstLine="0"/>
      <w:spacing w:after="57"/>
    </w:pPr>
  </w:style>
  <w:style w:type="paragraph" w:styleId="826">
    <w:name w:val="toc 5"/>
    <w:basedOn w:val="833"/>
    <w:next w:val="833"/>
    <w:uiPriority w:val="39"/>
    <w:unhideWhenUsed/>
    <w:pPr>
      <w:ind w:left="1134" w:right="0" w:firstLine="0"/>
      <w:spacing w:after="57"/>
    </w:pPr>
  </w:style>
  <w:style w:type="paragraph" w:styleId="827">
    <w:name w:val="toc 6"/>
    <w:basedOn w:val="833"/>
    <w:next w:val="833"/>
    <w:uiPriority w:val="39"/>
    <w:unhideWhenUsed/>
    <w:pPr>
      <w:ind w:left="1417" w:right="0" w:firstLine="0"/>
      <w:spacing w:after="57"/>
    </w:pPr>
  </w:style>
  <w:style w:type="paragraph" w:styleId="828">
    <w:name w:val="toc 7"/>
    <w:basedOn w:val="833"/>
    <w:next w:val="833"/>
    <w:uiPriority w:val="39"/>
    <w:unhideWhenUsed/>
    <w:pPr>
      <w:ind w:left="1701" w:right="0" w:firstLine="0"/>
      <w:spacing w:after="57"/>
    </w:pPr>
  </w:style>
  <w:style w:type="paragraph" w:styleId="829">
    <w:name w:val="toc 8"/>
    <w:basedOn w:val="833"/>
    <w:next w:val="833"/>
    <w:uiPriority w:val="39"/>
    <w:unhideWhenUsed/>
    <w:pPr>
      <w:ind w:left="1984" w:right="0" w:firstLine="0"/>
      <w:spacing w:after="57"/>
    </w:pPr>
  </w:style>
  <w:style w:type="paragraph" w:styleId="830">
    <w:name w:val="toc 9"/>
    <w:basedOn w:val="833"/>
    <w:next w:val="833"/>
    <w:uiPriority w:val="39"/>
    <w:unhideWhenUsed/>
    <w:pPr>
      <w:ind w:left="2268" w:right="0" w:firstLine="0"/>
      <w:spacing w:after="57"/>
    </w:pPr>
  </w:style>
  <w:style w:type="paragraph" w:styleId="831">
    <w:name w:val="TOC Heading"/>
    <w:uiPriority w:val="39"/>
    <w:unhideWhenUsed/>
  </w:style>
  <w:style w:type="paragraph" w:styleId="832">
    <w:name w:val="table of figures"/>
    <w:basedOn w:val="833"/>
    <w:next w:val="833"/>
    <w:uiPriority w:val="99"/>
    <w:unhideWhenUsed/>
    <w:pPr>
      <w:spacing w:after="0" w:afterAutospacing="0"/>
    </w:pPr>
  </w:style>
  <w:style w:type="paragraph" w:styleId="833" w:default="1">
    <w:name w:val="Normal"/>
    <w:qFormat/>
  </w:style>
  <w:style w:type="character" w:styleId="834" w:default="1">
    <w:name w:val="Default Paragraph Font"/>
    <w:uiPriority w:val="1"/>
    <w:semiHidden/>
    <w:unhideWhenUsed/>
  </w:style>
  <w:style w:type="table" w:styleId="8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6" w:default="1">
    <w:name w:val="No List"/>
    <w:uiPriority w:val="99"/>
    <w:semiHidden/>
    <w:unhideWhenUsed/>
  </w:style>
  <w:style w:type="paragraph" w:styleId="837">
    <w:name w:val="List Paragraph"/>
    <w:basedOn w:val="833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04239-3051-4747-A3B5-FBD79C5C1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Савостьянчик Екатерина Сергеевна</dc:creator>
  <cp:keywords/>
  <dc:description/>
  <cp:lastModifiedBy>Кристина Ярмакович</cp:lastModifiedBy>
  <cp:revision>8</cp:revision>
  <dcterms:created xsi:type="dcterms:W3CDTF">2024-05-21T07:21:00Z</dcterms:created>
  <dcterms:modified xsi:type="dcterms:W3CDTF">2024-07-31T11:05:14Z</dcterms:modified>
</cp:coreProperties>
</file>