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F42" w:rsidRPr="00337300" w:rsidRDefault="009E361D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E361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Совокупная доходность за 202</w:t>
      </w:r>
      <w:r w:rsidR="009B7D2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3 год</w:t>
      </w:r>
    </w:p>
    <w:p w:rsidR="009E361D" w:rsidRPr="00337300" w:rsidRDefault="009B7D27" w:rsidP="009E361D">
      <w:pPr>
        <w:pStyle w:val="a3"/>
        <w:shd w:val="clear" w:color="auto" w:fill="FFFFFF"/>
        <w:spacing w:before="0" w:beforeAutospacing="0" w:after="0" w:afterAutospacing="0"/>
        <w:rPr>
          <w:rFonts w:eastAsia="MS PGothic"/>
          <w:color w:val="000000"/>
          <w:sz w:val="26"/>
          <w:szCs w:val="26"/>
        </w:rPr>
      </w:pPr>
      <w:r>
        <w:rPr>
          <w:rFonts w:eastAsia="MS PGothic"/>
          <w:color w:val="000000"/>
          <w:sz w:val="26"/>
          <w:szCs w:val="26"/>
          <w:bdr w:val="none" w:sz="0" w:space="0" w:color="auto" w:frame="1"/>
        </w:rPr>
        <w:t>USD - 3.8</w:t>
      </w:r>
      <w:r w:rsidR="009E361D" w:rsidRPr="00337300">
        <w:rPr>
          <w:rFonts w:eastAsia="MS PGothic"/>
          <w:color w:val="000000"/>
          <w:sz w:val="26"/>
          <w:szCs w:val="26"/>
          <w:bdr w:val="none" w:sz="0" w:space="0" w:color="auto" w:frame="1"/>
        </w:rPr>
        <w:t>%</w:t>
      </w:r>
    </w:p>
    <w:p w:rsidR="009E361D" w:rsidRPr="00337300" w:rsidRDefault="009B7D27" w:rsidP="009E361D">
      <w:pPr>
        <w:pStyle w:val="a3"/>
        <w:shd w:val="clear" w:color="auto" w:fill="FFFFFF"/>
        <w:spacing w:before="0" w:beforeAutospacing="0" w:after="0" w:afterAutospacing="0"/>
        <w:rPr>
          <w:rFonts w:eastAsia="MS PGothic"/>
          <w:color w:val="000000"/>
          <w:sz w:val="26"/>
          <w:szCs w:val="26"/>
        </w:rPr>
      </w:pPr>
      <w:r>
        <w:rPr>
          <w:rFonts w:eastAsia="MS PGothic"/>
          <w:color w:val="000000"/>
          <w:sz w:val="26"/>
          <w:szCs w:val="26"/>
          <w:bdr w:val="none" w:sz="0" w:space="0" w:color="auto" w:frame="1"/>
        </w:rPr>
        <w:t>BYN – 8,9</w:t>
      </w:r>
      <w:r w:rsidR="009E361D" w:rsidRPr="00337300">
        <w:rPr>
          <w:rFonts w:eastAsia="MS PGothic"/>
          <w:color w:val="000000"/>
          <w:sz w:val="26"/>
          <w:szCs w:val="26"/>
          <w:bdr w:val="none" w:sz="0" w:space="0" w:color="auto" w:frame="1"/>
        </w:rPr>
        <w:t>%</w:t>
      </w:r>
    </w:p>
    <w:p w:rsidR="009E361D" w:rsidRPr="00337300" w:rsidRDefault="009B7D27" w:rsidP="009E361D">
      <w:pPr>
        <w:pStyle w:val="a3"/>
        <w:shd w:val="clear" w:color="auto" w:fill="FFFFFF"/>
        <w:spacing w:before="0" w:beforeAutospacing="0" w:after="0" w:afterAutospacing="0"/>
        <w:rPr>
          <w:rFonts w:eastAsia="MS PGothic"/>
          <w:color w:val="000000"/>
          <w:sz w:val="26"/>
          <w:szCs w:val="26"/>
          <w:bdr w:val="none" w:sz="0" w:space="0" w:color="auto" w:frame="1"/>
        </w:rPr>
      </w:pPr>
      <w:r>
        <w:rPr>
          <w:rFonts w:eastAsia="MS PGothic"/>
          <w:color w:val="000000"/>
          <w:sz w:val="26"/>
          <w:szCs w:val="26"/>
          <w:bdr w:val="none" w:sz="0" w:space="0" w:color="auto" w:frame="1"/>
        </w:rPr>
        <w:t>EUR - 1.5%</w:t>
      </w:r>
    </w:p>
    <w:p w:rsidR="00337300" w:rsidRDefault="00337300" w:rsidP="00337300">
      <w:pPr>
        <w:pStyle w:val="a3"/>
        <w:shd w:val="clear" w:color="auto" w:fill="FFFFFF"/>
        <w:spacing w:before="0" w:beforeAutospacing="0" w:after="0" w:afterAutospacing="0"/>
        <w:jc w:val="both"/>
        <w:rPr>
          <w:color w:val="424242"/>
          <w:sz w:val="26"/>
          <w:szCs w:val="26"/>
          <w:shd w:val="clear" w:color="auto" w:fill="FFFFFF"/>
        </w:rPr>
      </w:pPr>
    </w:p>
    <w:p w:rsidR="00337300" w:rsidRPr="009E361D" w:rsidRDefault="009B7D27" w:rsidP="003373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MS PGothic"/>
          <w:color w:val="000000"/>
          <w:sz w:val="28"/>
          <w:szCs w:val="28"/>
        </w:rPr>
      </w:pPr>
      <w:r>
        <w:rPr>
          <w:color w:val="424242"/>
          <w:sz w:val="26"/>
          <w:szCs w:val="26"/>
          <w:shd w:val="clear" w:color="auto" w:fill="FFFFFF"/>
        </w:rPr>
        <w:t>На 2024</w:t>
      </w:r>
      <w:r w:rsidR="00337300">
        <w:rPr>
          <w:color w:val="424242"/>
          <w:sz w:val="26"/>
          <w:szCs w:val="26"/>
          <w:shd w:val="clear" w:color="auto" w:fill="FFFFFF"/>
        </w:rPr>
        <w:t xml:space="preserve"> год плановый показатель совокупной доходности равен для каждого страхователя указанному в заключенном договоре страхования размеру нормы доходности. Получение дополнительных доходов, превышающих размер гарантированной доходности, не планир</w:t>
      </w:r>
      <w:bookmarkStart w:id="0" w:name="_GoBack"/>
      <w:bookmarkEnd w:id="0"/>
      <w:r w:rsidR="00337300">
        <w:rPr>
          <w:color w:val="424242"/>
          <w:sz w:val="26"/>
          <w:szCs w:val="26"/>
          <w:shd w:val="clear" w:color="auto" w:fill="FFFFFF"/>
        </w:rPr>
        <w:t>уется.</w:t>
      </w:r>
    </w:p>
    <w:sectPr w:rsidR="00337300" w:rsidRPr="009E3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1D"/>
    <w:rsid w:val="00337300"/>
    <w:rsid w:val="009B7D27"/>
    <w:rsid w:val="009E361D"/>
    <w:rsid w:val="00CE3984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5BB92"/>
  <w15:chartTrackingRefBased/>
  <w15:docId w15:val="{348B4C51-D1C3-44C7-A143-7A3D10A8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Lyapko</dc:creator>
  <cp:keywords/>
  <dc:description/>
  <cp:lastModifiedBy>Гигевич Елена Геннадьевна</cp:lastModifiedBy>
  <cp:revision>2</cp:revision>
  <dcterms:created xsi:type="dcterms:W3CDTF">2024-10-02T08:53:00Z</dcterms:created>
  <dcterms:modified xsi:type="dcterms:W3CDTF">2024-10-02T08:53:00Z</dcterms:modified>
</cp:coreProperties>
</file>